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07" w:rsidRDefault="006A6407" w:rsidP="006A64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 НАПРАВЛЕНИИ МЕТОДИЧЕСКИХ РЕКОМЕНДАЦИЙ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ПО ОРГАНИЗАЦИИ СЛУЖБ ШКОЛЬНОЙ МЕДИАЦИИ</w:t>
      </w:r>
    </w:p>
    <w:p w:rsidR="006A6407" w:rsidRDefault="006A6407" w:rsidP="006A64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Письмо 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 от 18 ноября 2013 г. № ВК-844/07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Минобрнауки России направляет методические рекомендации по организации служб школьной медиации в образовательных организациях.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В.Ш.КАГАНОВ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>У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тверждаю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>заместитель Министра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>и науки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>В.Ш.КАГАНОВ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>18 ноября 2013 г. № ВК-54/07вн</w:t>
      </w:r>
    </w:p>
    <w:p w:rsidR="006A6407" w:rsidRDefault="006A6407" w:rsidP="006A64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РЕКОМЕНДАЦИИ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ПО ОРГАНИЗАЦИИ СЛУЖБ ШКОЛЬНОЙ МЕДИАЦИИ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В ОБРАЗОВАТЕЛЬНЫХ ОРГАНИЗАЦИЯХ</w:t>
      </w:r>
    </w:p>
    <w:p w:rsidR="006A6407" w:rsidRDefault="006A6407" w:rsidP="006A64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Актуальность создания служб школьной медиации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в образовательных организациях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пунктом 64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их интересов.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служб школьной медиации в образовательных организациях обусловлено целым рядом причин.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человек)-, а потребления табачных изделий - 45,6% (12,3 млн. человек).</w:t>
      </w:r>
      <w:proofErr w:type="gramEnd"/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полезных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важных до вызывающих опасения.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Вместе с этим Российская Федерация активно интегрируется в стремительно глобализирующееся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семейных до коммерческих. Согласно общемировой статистике порядка 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Функционирование служб школьной медиации в образовательной организации позволит: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сократить общее количество конфликтных ситуаций, в которые вовлекаются дети, а также их остроту;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сократить количество правонарушений, совершаемых несовершеннолетними, в том числе повторных;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повысить квалификацию работников образовательной организации по защите прав и интересов детей;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 открытость в деятельности образовательной организации в части защиты прав и интересов детей;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оздоровить психологическую обстановку в образовательной организации.</w:t>
      </w:r>
    </w:p>
    <w:p w:rsidR="006A6407" w:rsidRDefault="006A6407" w:rsidP="006A64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2. Правовая основа организации служб школьной медиации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в образовательных организациях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Правовой основой создания и деятельности служб школьной медиации является: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№ 6-ФКЗ, от 30.12.2008 № 7-ФКЗ){КонсультантПлюс}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Конституция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Гражданский </w:t>
      </w:r>
      <w:hyperlink w:tooltip="&quot;Гражданский кодекс Российской Федерации (часть первая)&quot; от 30.11.1994 № 51-ФЗ (ред. от 02.11.2013){КонсультантПлюс}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кодекс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Семейный </w:t>
      </w:r>
      <w:hyperlink w:tooltip="&quot;Семейный кодекс Российской Федерации&quot; от 29.12.1995 № 223-ФЗ (ред. от 25.11.2013){КонсультантПлюс}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кодекс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от 24 июля 1998 г. № 124-ФЗ "Об основных гарантиях прав ребенка в Российской Федерации";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Федеральный </w:t>
      </w:r>
      <w:hyperlink w:tooltip="Федеральный закон от 29.12.2012 № 273-ФЗ (ред. от 25.11.2013) &quot;Об образовании в Российской Федерации&quot; (с изм. и доп., вступающими в силу с 05.12.2013){КонсультантПлюс}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2012 г. № 273-ФЗ "Об образовании в Российской Федерации";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Конвенция о правах ребенка;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Конвенции о защите прав детей и сотрудничестве, заключенные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Гааге, 1980, 1996, 2007 годов;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от 27 июля 2010 г. № 193-ФЗ "Об альтернативной процедуре урегулирования споров с участием посредника (процедуре медиации)";</w:t>
      </w:r>
    </w:p>
    <w:p w:rsidR="006A6407" w:rsidRDefault="006A6407" w:rsidP="006A64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3. Понятия "школьная медиация" и "служба школьной медиации"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Согласно Федеральному </w:t>
      </w:r>
      <w:r>
        <w:rPr>
          <w:rFonts w:ascii="Times New Roman" w:eastAsia="Times New Roman" w:hAnsi="Times New Roman" w:cs="Times New Roman"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от 27 июня 2010 г. №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взаимоприемлемого решения.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Медиативный подход - деятельностный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Метод "Школьная медиация" вобрал в себя все лучшее, что накоплено за несколько десятилетий применения процедуры медиации в мире. В его основе лежит человекоцентристский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6A6407" w:rsidRDefault="006A6407" w:rsidP="006A64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4. Цели и задачи служб школьной медиации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Достижение поставленной цели обеспечивается путем решения следующих основных задач: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девиантным (общественно опасным) поведением, детей, совершивших общественно опасные деяния и освободившихся из мест лишения свободы;</w:t>
      </w:r>
      <w:proofErr w:type="gramEnd"/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девиантным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законом, а также отбывающих или отбывших наказание в местах лишения и ограничения свободы;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основе деятельности служб школьной медиации лежит: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предотвращение возникновения конфликтов, препятствование их эскалации;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помощи при разрешении участниками "групп равных" конфликтов между сверстниками, а также участие в роли ко-медиатора при разрешении конфликтов между взрослыми и детьми;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медиативного подхода в рамках работы по профилактике безнадзорности и беспризорности, наркомании, алкоголизма, табакокурения, правонарушений несовершеннолетних;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медиативного подхода в рамках работы с детьми и семьями, находящимися в социально опасном положении;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медиативного подхода как основы для сохранения межпоколенческой коммуникации и возможности передачи главных общечеловеческих духовно-нравственных ценностей.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Ключевыми индикаторами уровня сформированности благоприятной, гуманной и безопасной среды для развития и социализации личности являются: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снижение уровня агрессивных, насильственных и асоциальных проявлений среди детей;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сокращение количества правонарушений, совершаемых несовершеннолетними;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условий для предотвращения неблагополучных траекторий развития ребенка;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уровня социальной и конфликтной компетентности всех участников образовательно процесса.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6A6407" w:rsidRDefault="006A6407" w:rsidP="006A64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5. Основные этапы организации службы школьной медиации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в образовательной организации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организации школьной службы медиации необходимо решить следующие задачи: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информировать работников образовательной организации, обучающихся и их родителей о службе школьной медиации;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организовать разработку согласований деятельности службы школьной медиации;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обучить сотрудников образовательной организации, обучающихся и их родителей (законных представителей) методу "Школьная медиация";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решения указанных выше задач необходимо реализовать следующие ключевые мероприятия: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Проведение ознакомительного семинара для всех педагогических работников образовательной организации;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реализации первого этапа создания службы школьной медиации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Обучение руководителя службы и ее будущих специалистов.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Обучение руководителя службы школьной медиац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будущих специалистов - школьных медиаторов по программе "Школьная медиация";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"Школьная медиация".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Разработка согласований по формированию службы школьной медиации в образовательной организации.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Рассмотрение вопроса о создании службы школьной медиац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дальнейшей деятельности органами государственно-общественного управления образовательной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 (советом школы, родительским комитетом, классным, общешкольным собранием, попечительским советом и другими);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Решение общих организационных вопросов деятельности службы школьной медиации.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Обучение методу школьной медиации обучающихся и подготовка "групп равных".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Формирование "групп равных" из учащихся образовательной организации по двум возрастным группам: 5 - 8 классы и 9 - 11 классы.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Реализация программ обучения детей в "группах равных".</w:t>
      </w:r>
    </w:p>
    <w:p w:rsidR="006A6407" w:rsidRDefault="006A6407" w:rsidP="006A64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6. Заключение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Настоящие рекомендации являются основой для разработки региональных и муниципальных программ, а также стратегий и планов, направленных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на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6A6407" w:rsidRDefault="006A6407" w:rsidP="006A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6A6407" w:rsidRDefault="006A6407" w:rsidP="006A6407">
      <w:r>
        <w:rPr>
          <w:rFonts w:ascii="Times New Roman" w:eastAsia="Times New Roman" w:hAnsi="Times New Roman" w:cs="Times New Roman"/>
          <w:sz w:val="24"/>
          <w:szCs w:val="24"/>
        </w:rPr>
        <w:t>содействие позитивной социализации, а также ресоциализации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5F6A64" w:rsidRDefault="005F6A64"/>
    <w:sectPr w:rsidR="005F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>
    <w:useFELayout/>
  </w:compat>
  <w:rsids>
    <w:rsidRoot w:val="006A6407"/>
    <w:rsid w:val="005F6A64"/>
    <w:rsid w:val="006A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3193</Words>
  <Characters>18203</Characters>
  <Application>Microsoft Office Word</Application>
  <DocSecurity>0</DocSecurity>
  <Lines>151</Lines>
  <Paragraphs>42</Paragraphs>
  <ScaleCrop>false</ScaleCrop>
  <Company/>
  <LinksUpToDate>false</LinksUpToDate>
  <CharactersWithSpaces>21354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keg</dc:creator>
  <cp:keywords/>
  <dc:description/>
  <cp:lastModifiedBy>keg</cp:lastModifiedBy>
  <cp:revision>2</cp:revision>
  <dcterms:created xsi:type="dcterms:W3CDTF">2016-10-12T11:21:00Z</dcterms:created>
  <dcterms:modified xsi:type="dcterms:W3CDTF">2016-10-12T11:21:00Z</dcterms:modified>
</cp:coreProperties>
</file>